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COMUNICADO CMDCA MUNDO NOVO/MS N° 008 DE 2019</w:t>
      </w:r>
    </w:p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PROCESSO DE ESCOLHA DO CONSELHO TUTELAR – GESTÃO 2020/2024</w:t>
      </w:r>
    </w:p>
    <w:p w:rsidR="002E6BED" w:rsidRPr="00671AA3" w:rsidRDefault="002E6BED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671AA3" w:rsidRDefault="002E6BED" w:rsidP="008E05C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Complementar Municipal 109/2015, vem, por meio da Comissão Especial do Processo de Escolha do Conselho Tutelar, </w:t>
      </w: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 o Resultado Preliminar da Avaliação Prática de Informática</w:t>
      </w:r>
      <w:r w:rsidR="008E05C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17607" w:rsidRPr="00671AA3" w:rsidRDefault="00A17607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709"/>
        <w:gridCol w:w="709"/>
        <w:gridCol w:w="709"/>
        <w:gridCol w:w="850"/>
      </w:tblGrid>
      <w:tr w:rsidR="000725D4" w:rsidRPr="00671AA3" w:rsidTr="000725D4">
        <w:tc>
          <w:tcPr>
            <w:tcW w:w="1668" w:type="dxa"/>
          </w:tcPr>
          <w:p w:rsidR="002E6BED" w:rsidRPr="00671AA3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INSCRIÇÃO</w:t>
            </w:r>
          </w:p>
        </w:tc>
        <w:tc>
          <w:tcPr>
            <w:tcW w:w="4110" w:type="dxa"/>
          </w:tcPr>
          <w:p w:rsidR="002E6BED" w:rsidRPr="00671AA3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709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A)</w:t>
            </w:r>
            <w:proofErr w:type="gramEnd"/>
            <w:r w:rsidR="00545CD9" w:rsidRP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B)</w:t>
            </w:r>
            <w:proofErr w:type="gramEnd"/>
            <w:r w:rsid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C)</w:t>
            </w:r>
            <w:proofErr w:type="gramEnd"/>
            <w:r w:rsidR="00545CD9" w:rsidRP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  <w:vAlign w:val="center"/>
          </w:tcPr>
          <w:p w:rsidR="002E6BED" w:rsidRPr="00671AA3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A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NF</w:t>
            </w:r>
            <w:r w:rsidR="00545CD9" w:rsidRPr="00545CD9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KATIA DOS SANTOS CALDEIRA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LETÍCIA FERNANDA MENDONÇA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MARIA SILVINA DE LIMA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EDILAINE MORAES PEIXOTO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FERNANDA CAMARGO RIBEIRO DA SILVA DE ALENCAR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LUANA CUNHA MENDES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THAMIRES ESTRIOTTO MOURÃO DA SILVA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LEANDRO BATISTA DE ANDRADE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MARIA REGINA PINTO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RODRIGO ANTONIO MOLINA AZEVEDO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ANA CARLA BARAUNA RECALDE DA SILVA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</w:rPr>
              <w:t>CRISTIANO AIRTON VELOSO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0725D4" w:rsidRPr="00671AA3" w:rsidTr="000725D4">
        <w:tc>
          <w:tcPr>
            <w:tcW w:w="1668" w:type="dxa"/>
          </w:tcPr>
          <w:p w:rsidR="002E6BED" w:rsidRPr="00662711" w:rsidRDefault="00FB68CA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</w:tcPr>
          <w:p w:rsidR="002E6BED" w:rsidRPr="00662711" w:rsidRDefault="002E6BED" w:rsidP="008E05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CLAUDIO RANKEL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2E6BED" w:rsidRPr="00662711" w:rsidRDefault="002E6BED" w:rsidP="008E05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2711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</w:tr>
    </w:tbl>
    <w:p w:rsidR="002E6BED" w:rsidRPr="00671AA3" w:rsidRDefault="002E6BED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25D4" w:rsidRPr="00671AA3" w:rsidRDefault="00545CD9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5CD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proofErr w:type="gramEnd"/>
      <w:r w:rsidR="008E05C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</w:t>
      </w:r>
      <w:r w:rsidR="000725D4" w:rsidRPr="00671AA3">
        <w:rPr>
          <w:rFonts w:ascii="Times New Roman" w:eastAsia="Calibri" w:hAnsi="Times New Roman" w:cs="Times New Roman"/>
          <w:sz w:val="24"/>
          <w:szCs w:val="24"/>
        </w:rPr>
        <w:t>Conforme Edital N° 002/2019-CMDCA, subitem 4.9.1, foram consideradas avaliativas as seguintes áreas: “</w:t>
      </w:r>
      <w:r w:rsidR="000725D4" w:rsidRPr="00671AA3">
        <w:rPr>
          <w:rFonts w:ascii="Times New Roman" w:eastAsia="Calibri" w:hAnsi="Times New Roman" w:cs="Times New Roman"/>
          <w:b/>
          <w:sz w:val="24"/>
          <w:szCs w:val="24"/>
        </w:rPr>
        <w:t>a)</w:t>
      </w:r>
      <w:r w:rsidR="000725D4" w:rsidRPr="00671A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Uso de ferramentas, aplicações e programas – 0 (zero) a 30 (trinta) pontos; </w:t>
      </w:r>
      <w:r w:rsidR="000725D4" w:rsidRPr="00671A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b)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Uso de normas ortográficas e gramaticais – 0 (zero) a 40 (quarenta) pontos; </w:t>
      </w:r>
      <w:r w:rsidR="000725D4" w:rsidRPr="00671A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c)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Realização da tarefa – 0 (zero) a 30 (trinta) pontos”.</w:t>
      </w:r>
    </w:p>
    <w:p w:rsidR="000725D4" w:rsidRPr="00671AA3" w:rsidRDefault="00545CD9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5CD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proofErr w:type="gramEnd"/>
      <w:r w:rsidR="008E05C0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NF = Nota Final</w:t>
      </w:r>
      <w:r w:rsidR="00055A87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Avaliação Escrita</w:t>
      </w:r>
      <w:r w:rsidR="000725D4"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68CA" w:rsidRPr="00671AA3" w:rsidRDefault="00FB68CA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OBS.: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candidato número 13</w:t>
      </w:r>
      <w:r w:rsidR="008E05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CLAITON MELO DOS SANTOS</w:t>
      </w:r>
      <w:r w:rsidR="008E05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 não compareceu à </w:t>
      </w:r>
      <w:r w:rsidR="008E05C0">
        <w:rPr>
          <w:rFonts w:ascii="Times New Roman" w:eastAsia="Times New Roman" w:hAnsi="Times New Roman" w:cs="Times New Roman"/>
          <w:sz w:val="24"/>
          <w:szCs w:val="24"/>
        </w:rPr>
        <w:t>Avaliação Prática de Informática</w:t>
      </w:r>
      <w:r w:rsidRPr="00671AA3">
        <w:rPr>
          <w:rFonts w:ascii="Times New Roman" w:eastAsia="Times New Roman" w:hAnsi="Times New Roman" w:cs="Times New Roman"/>
          <w:sz w:val="24"/>
          <w:szCs w:val="24"/>
        </w:rPr>
        <w:t>, sendo</w:t>
      </w:r>
      <w:r w:rsidR="00055A87" w:rsidRPr="00671A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 portanto</w:t>
      </w:r>
      <w:r w:rsidR="00055A87" w:rsidRPr="00671A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 desclassificado do Processo de Escolha do Conselho Tutelar, Gestão 2020/2024.</w:t>
      </w:r>
    </w:p>
    <w:p w:rsidR="00055A87" w:rsidRPr="00671AA3" w:rsidRDefault="00055A87" w:rsidP="008E05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1AA3" w:rsidRPr="00671AA3" w:rsidRDefault="00671AA3" w:rsidP="008E05C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Em se tratando de Recursos, conforme subitem 4.1.8, </w:t>
      </w:r>
      <w:r w:rsidRPr="00671AA3">
        <w:rPr>
          <w:rFonts w:ascii="Times New Roman" w:eastAsia="Times New Roman" w:hAnsi="Times New Roman" w:cs="Times New Roman"/>
          <w:color w:val="000000"/>
          <w:sz w:val="24"/>
          <w:szCs w:val="24"/>
        </w:rPr>
        <w:t>o Recurso ao Resultado da Avaliação Prática de Informática, quando de sua apresentação por parte do candidato, deverá seguir os padrões especificados no subitem 3.3 do presente edital.</w:t>
      </w:r>
    </w:p>
    <w:p w:rsidR="00A612AD" w:rsidRPr="00671AA3" w:rsidRDefault="00055A87" w:rsidP="008E05C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Nos termos do subitem 3.3 do Edital n°002/2019-CMDCA, todos os recursos que tratam o presente Edital, quando de sua eventual interposição, deverão ser redigidos de acordo com o modelo constante nas páginas oficiais citadas no item 2.10, devidamente fundamentado, incluindo bibliografia pesquisada. Deverão conter todos os dados que informem a identidade do requerente e assinatura; se manuscritos, redigidos em letra de imprensa com caneta esferográfica azul ou preta; apresentados com argumentação lógica e consistente, indicando o número da questão e sua contestação; um para cada questão ou para a questão discursiva; entregues pessoalmente na sede do Conselho Municipal dos Direitos da Criança e do Adolescente de Mundo </w:t>
      </w:r>
      <w:proofErr w:type="spellStart"/>
      <w:r w:rsidRPr="00671AA3">
        <w:rPr>
          <w:rFonts w:ascii="Times New Roman" w:hAnsi="Times New Roman" w:cs="Times New Roman"/>
          <w:color w:val="000000"/>
          <w:sz w:val="24"/>
          <w:szCs w:val="24"/>
        </w:rPr>
        <w:t>Novo-MS</w:t>
      </w:r>
      <w:proofErr w:type="spellEnd"/>
      <w:r w:rsidRPr="00671AA3">
        <w:rPr>
          <w:rFonts w:ascii="Times New Roman" w:hAnsi="Times New Roman" w:cs="Times New Roman"/>
          <w:color w:val="000000"/>
          <w:sz w:val="24"/>
          <w:szCs w:val="24"/>
        </w:rPr>
        <w:t xml:space="preserve">, Rua Olavo Bilac, 620, </w:t>
      </w:r>
      <w:proofErr w:type="spellStart"/>
      <w:r w:rsidRPr="00671AA3">
        <w:rPr>
          <w:rFonts w:ascii="Times New Roman" w:hAnsi="Times New Roman" w:cs="Times New Roman"/>
          <w:color w:val="000000"/>
          <w:sz w:val="24"/>
          <w:szCs w:val="24"/>
        </w:rPr>
        <w:t>Berneck</w:t>
      </w:r>
      <w:proofErr w:type="spellEnd"/>
      <w:r w:rsidRPr="00671AA3">
        <w:rPr>
          <w:rFonts w:ascii="Times New Roman" w:hAnsi="Times New Roman" w:cs="Times New Roman"/>
          <w:color w:val="000000"/>
          <w:sz w:val="24"/>
          <w:szCs w:val="24"/>
        </w:rPr>
        <w:t>, das 7h15min às 12h00, observado o prazo estabelecido no subitem 3.2.</w:t>
      </w:r>
    </w:p>
    <w:p w:rsidR="000725D4" w:rsidRDefault="000725D4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05C0" w:rsidRPr="00671AA3" w:rsidRDefault="008E05C0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671AA3" w:rsidRDefault="0041383B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r w:rsidR="00671AA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E05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3152A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>agosto de</w:t>
      </w:r>
      <w:r w:rsidR="00D02509" w:rsidRPr="00671AA3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671AA3">
        <w:rPr>
          <w:rFonts w:ascii="Times New Roman" w:eastAsia="Times New Roman" w:hAnsi="Times New Roman" w:cs="Times New Roman"/>
          <w:sz w:val="24"/>
          <w:szCs w:val="24"/>
        </w:rPr>
        <w:t>9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83B" w:rsidRPr="00671AA3" w:rsidRDefault="0041383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D24B51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 w:rsidRPr="00671AA3"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3E58FC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71AA3">
        <w:rPr>
          <w:rFonts w:ascii="Times New Roman" w:eastAsia="Calibri" w:hAnsi="Times New Roman" w:cs="Times New Roman"/>
          <w:b/>
          <w:sz w:val="24"/>
          <w:szCs w:val="24"/>
        </w:rPr>
        <w:t>Presidente do C.M.D.C.A.</w:t>
      </w:r>
    </w:p>
    <w:sectPr w:rsidR="003E58FC" w:rsidRPr="00671AA3" w:rsidSect="00C810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1C" w:rsidRDefault="00925E1C" w:rsidP="00A17607">
      <w:pPr>
        <w:spacing w:after="0" w:line="240" w:lineRule="auto"/>
      </w:pPr>
      <w:r>
        <w:separator/>
      </w:r>
    </w:p>
  </w:endnote>
  <w:endnote w:type="continuationSeparator" w:id="0">
    <w:p w:rsidR="00925E1C" w:rsidRDefault="00925E1C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1C" w:rsidRDefault="00925E1C" w:rsidP="00A17607">
      <w:pPr>
        <w:spacing w:after="0" w:line="240" w:lineRule="auto"/>
      </w:pPr>
      <w:r>
        <w:separator/>
      </w:r>
    </w:p>
  </w:footnote>
  <w:footnote w:type="continuationSeparator" w:id="0">
    <w:p w:rsidR="00925E1C" w:rsidRDefault="00925E1C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07"/>
    <w:rsid w:val="0000366E"/>
    <w:rsid w:val="000046E9"/>
    <w:rsid w:val="000049E3"/>
    <w:rsid w:val="00055A87"/>
    <w:rsid w:val="000725D4"/>
    <w:rsid w:val="000B7C15"/>
    <w:rsid w:val="000E6CCA"/>
    <w:rsid w:val="0013152A"/>
    <w:rsid w:val="00286BB7"/>
    <w:rsid w:val="002C70EC"/>
    <w:rsid w:val="002E6BED"/>
    <w:rsid w:val="003139F3"/>
    <w:rsid w:val="003432FA"/>
    <w:rsid w:val="003A17AF"/>
    <w:rsid w:val="003C040F"/>
    <w:rsid w:val="003C6EFE"/>
    <w:rsid w:val="003E58FC"/>
    <w:rsid w:val="004019BA"/>
    <w:rsid w:val="0041383B"/>
    <w:rsid w:val="00527DCF"/>
    <w:rsid w:val="00545CD9"/>
    <w:rsid w:val="0059642C"/>
    <w:rsid w:val="005B4537"/>
    <w:rsid w:val="00611111"/>
    <w:rsid w:val="00662711"/>
    <w:rsid w:val="00671AA3"/>
    <w:rsid w:val="006C53D3"/>
    <w:rsid w:val="006D437A"/>
    <w:rsid w:val="0070657A"/>
    <w:rsid w:val="00712DEB"/>
    <w:rsid w:val="00717FC1"/>
    <w:rsid w:val="007738A8"/>
    <w:rsid w:val="007B1CAD"/>
    <w:rsid w:val="007C2104"/>
    <w:rsid w:val="007E1F80"/>
    <w:rsid w:val="008014D5"/>
    <w:rsid w:val="00810C62"/>
    <w:rsid w:val="008D250F"/>
    <w:rsid w:val="008E05C0"/>
    <w:rsid w:val="00925E1C"/>
    <w:rsid w:val="00961A52"/>
    <w:rsid w:val="00973C5F"/>
    <w:rsid w:val="00973FE0"/>
    <w:rsid w:val="00985424"/>
    <w:rsid w:val="00A17607"/>
    <w:rsid w:val="00A41D6D"/>
    <w:rsid w:val="00A612AD"/>
    <w:rsid w:val="00AD05AA"/>
    <w:rsid w:val="00BD6E47"/>
    <w:rsid w:val="00BE25FC"/>
    <w:rsid w:val="00BF031F"/>
    <w:rsid w:val="00BF1876"/>
    <w:rsid w:val="00C13663"/>
    <w:rsid w:val="00C26976"/>
    <w:rsid w:val="00C45D5F"/>
    <w:rsid w:val="00C81061"/>
    <w:rsid w:val="00CB24B1"/>
    <w:rsid w:val="00D02509"/>
    <w:rsid w:val="00D050F1"/>
    <w:rsid w:val="00D24B51"/>
    <w:rsid w:val="00DB6699"/>
    <w:rsid w:val="00DC04A9"/>
    <w:rsid w:val="00DC0EF7"/>
    <w:rsid w:val="00DF0EC3"/>
    <w:rsid w:val="00E330FD"/>
    <w:rsid w:val="00E630EE"/>
    <w:rsid w:val="00E9574C"/>
    <w:rsid w:val="00ED0528"/>
    <w:rsid w:val="00ED29AF"/>
    <w:rsid w:val="00F971D1"/>
    <w:rsid w:val="00FA1430"/>
    <w:rsid w:val="00FB68CA"/>
    <w:rsid w:val="00FD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17</cp:revision>
  <cp:lastPrinted>2019-05-27T12:43:00Z</cp:lastPrinted>
  <dcterms:created xsi:type="dcterms:W3CDTF">2019-07-09T20:38:00Z</dcterms:created>
  <dcterms:modified xsi:type="dcterms:W3CDTF">2019-08-27T03:38:00Z</dcterms:modified>
</cp:coreProperties>
</file>